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B2B7F" w14:textId="77777777" w:rsidR="00865FFD" w:rsidRDefault="00635C62">
      <w:pPr>
        <w:widowControl w:val="0"/>
        <w:adjustRightInd/>
        <w:snapToGrid/>
        <w:spacing w:after="0" w:line="360" w:lineRule="auto"/>
        <w:ind w:rightChars="-52" w:right="-114"/>
        <w:jc w:val="center"/>
        <w:rPr>
          <w:rFonts w:ascii="宋体" w:eastAsia="宋体" w:hAnsi="宋体" w:cs="宋体"/>
          <w:b/>
          <w:sz w:val="28"/>
          <w:szCs w:val="28"/>
        </w:rPr>
      </w:pPr>
      <w:bookmarkStart w:id="0" w:name="_Hlk19304251"/>
      <w:bookmarkStart w:id="1" w:name="_Hlk19304035"/>
      <w:r>
        <w:rPr>
          <w:rFonts w:ascii="宋体" w:eastAsia="宋体" w:hAnsi="宋体" w:cs="宋体" w:hint="eastAsia"/>
          <w:b/>
          <w:sz w:val="28"/>
          <w:szCs w:val="28"/>
        </w:rPr>
        <w:t>翁牛</w:t>
      </w:r>
      <w:proofErr w:type="gramStart"/>
      <w:r>
        <w:rPr>
          <w:rFonts w:ascii="宋体" w:eastAsia="宋体" w:hAnsi="宋体" w:cs="宋体" w:hint="eastAsia"/>
          <w:b/>
          <w:sz w:val="28"/>
          <w:szCs w:val="28"/>
        </w:rPr>
        <w:t>特</w:t>
      </w:r>
      <w:proofErr w:type="gramEnd"/>
      <w:r>
        <w:rPr>
          <w:rFonts w:ascii="宋体" w:eastAsia="宋体" w:hAnsi="宋体" w:cs="宋体" w:hint="eastAsia"/>
          <w:b/>
          <w:sz w:val="28"/>
          <w:szCs w:val="28"/>
        </w:rPr>
        <w:t>旗医院</w:t>
      </w:r>
      <w:bookmarkEnd w:id="0"/>
      <w:r>
        <w:rPr>
          <w:rFonts w:ascii="宋体" w:eastAsia="宋体" w:hAnsi="宋体" w:cs="宋体" w:hint="eastAsia"/>
          <w:b/>
          <w:sz w:val="28"/>
          <w:szCs w:val="28"/>
        </w:rPr>
        <w:t>射线装置应用项目</w:t>
      </w:r>
      <w:bookmarkEnd w:id="1"/>
    </w:p>
    <w:p w14:paraId="6F10901C" w14:textId="77777777" w:rsidR="00865FFD" w:rsidRDefault="00635C62">
      <w:pPr>
        <w:pStyle w:val="1"/>
        <w:spacing w:before="0" w:beforeAutospacing="0" w:after="0" w:afterAutospacing="0" w:line="360" w:lineRule="exact"/>
        <w:jc w:val="center"/>
        <w:outlineLvl w:val="0"/>
        <w:rPr>
          <w:b/>
          <w:sz w:val="21"/>
          <w:szCs w:val="21"/>
        </w:rPr>
      </w:pPr>
      <w:r>
        <w:rPr>
          <w:rFonts w:hint="eastAsia"/>
          <w:b/>
          <w:sz w:val="28"/>
          <w:szCs w:val="28"/>
        </w:rPr>
        <w:t xml:space="preserve"> 竣工环境保护验收意见</w:t>
      </w:r>
    </w:p>
    <w:p w14:paraId="69756E5E" w14:textId="77777777" w:rsidR="00865FFD" w:rsidRDefault="00865FFD">
      <w:pPr>
        <w:pStyle w:val="1"/>
        <w:spacing w:before="0" w:beforeAutospacing="0" w:after="0" w:afterAutospacing="0" w:line="360" w:lineRule="exact"/>
        <w:ind w:firstLineChars="200" w:firstLine="420"/>
        <w:jc w:val="both"/>
        <w:outlineLvl w:val="0"/>
        <w:rPr>
          <w:sz w:val="21"/>
          <w:szCs w:val="21"/>
        </w:rPr>
      </w:pPr>
    </w:p>
    <w:p w14:paraId="5917F113" w14:textId="77777777" w:rsidR="00865FFD" w:rsidRDefault="00635C62">
      <w:pPr>
        <w:pStyle w:val="1"/>
        <w:spacing w:before="0" w:beforeAutospacing="0" w:after="0" w:afterAutospacing="0" w:line="360" w:lineRule="auto"/>
        <w:ind w:firstLineChars="200" w:firstLine="420"/>
        <w:jc w:val="both"/>
        <w:outlineLvl w:val="0"/>
        <w:rPr>
          <w:sz w:val="21"/>
          <w:szCs w:val="21"/>
        </w:rPr>
      </w:pPr>
      <w:r>
        <w:rPr>
          <w:sz w:val="21"/>
          <w:szCs w:val="21"/>
        </w:rPr>
        <w:t>2020</w:t>
      </w:r>
      <w:r>
        <w:rPr>
          <w:rFonts w:hint="eastAsia"/>
          <w:sz w:val="21"/>
          <w:szCs w:val="21"/>
        </w:rPr>
        <w:t>年</w:t>
      </w:r>
      <w:r>
        <w:rPr>
          <w:sz w:val="21"/>
          <w:szCs w:val="21"/>
        </w:rPr>
        <w:t>11</w:t>
      </w:r>
      <w:r>
        <w:rPr>
          <w:rFonts w:hint="eastAsia"/>
          <w:sz w:val="21"/>
          <w:szCs w:val="21"/>
        </w:rPr>
        <w:t>月</w:t>
      </w:r>
      <w:r>
        <w:rPr>
          <w:sz w:val="21"/>
          <w:szCs w:val="21"/>
        </w:rPr>
        <w:t>14</w:t>
      </w:r>
      <w:r>
        <w:rPr>
          <w:rFonts w:hint="eastAsia"/>
          <w:sz w:val="21"/>
          <w:szCs w:val="21"/>
        </w:rPr>
        <w:t>日，依照《建设项目竣工环境保护验收暂行办法》的要求，</w:t>
      </w:r>
      <w:bookmarkStart w:id="2" w:name="_Hlk56064962"/>
      <w:r>
        <w:rPr>
          <w:rFonts w:hint="eastAsia"/>
          <w:sz w:val="21"/>
          <w:szCs w:val="21"/>
        </w:rPr>
        <w:t>翁牛</w:t>
      </w:r>
      <w:proofErr w:type="gramStart"/>
      <w:r>
        <w:rPr>
          <w:rFonts w:hint="eastAsia"/>
          <w:sz w:val="21"/>
          <w:szCs w:val="21"/>
        </w:rPr>
        <w:t>特</w:t>
      </w:r>
      <w:proofErr w:type="gramEnd"/>
      <w:r>
        <w:rPr>
          <w:rFonts w:hint="eastAsia"/>
          <w:sz w:val="21"/>
          <w:szCs w:val="21"/>
        </w:rPr>
        <w:t>旗医院</w:t>
      </w:r>
      <w:bookmarkEnd w:id="2"/>
      <w:r>
        <w:rPr>
          <w:rFonts w:hint="eastAsia"/>
          <w:sz w:val="21"/>
          <w:szCs w:val="21"/>
        </w:rPr>
        <w:t>组织召开了《翁牛特旗医院射线装置应用项目》竣工环境保护验收会。验收工作组由建设单位（翁牛</w:t>
      </w:r>
      <w:proofErr w:type="gramStart"/>
      <w:r>
        <w:rPr>
          <w:rFonts w:hint="eastAsia"/>
          <w:sz w:val="21"/>
          <w:szCs w:val="21"/>
        </w:rPr>
        <w:t>特</w:t>
      </w:r>
      <w:proofErr w:type="gramEnd"/>
      <w:r>
        <w:rPr>
          <w:rFonts w:hint="eastAsia"/>
          <w:sz w:val="21"/>
          <w:szCs w:val="21"/>
        </w:rPr>
        <w:t>旗医院）、验收监测单位（北京森馥科技股份有限公司）及技术专家组成。（名单附后）</w:t>
      </w:r>
    </w:p>
    <w:p w14:paraId="06885972" w14:textId="77777777" w:rsidR="00865FFD" w:rsidRDefault="00635C62">
      <w:pPr>
        <w:pStyle w:val="1"/>
        <w:spacing w:before="0" w:beforeAutospacing="0" w:after="0" w:afterAutospacing="0" w:line="360" w:lineRule="auto"/>
        <w:ind w:firstLineChars="200" w:firstLine="420"/>
        <w:jc w:val="both"/>
        <w:outlineLvl w:val="0"/>
        <w:rPr>
          <w:sz w:val="21"/>
          <w:szCs w:val="21"/>
        </w:rPr>
      </w:pPr>
      <w:r>
        <w:rPr>
          <w:rFonts w:hint="eastAsia"/>
          <w:sz w:val="21"/>
          <w:szCs w:val="21"/>
        </w:rPr>
        <w:t xml:space="preserve">验收工作组查验了本项目辐射安全防护设施的建设与运行情况，听取了建设单位、验收监测单位的汇报。经认真研究讨论，形成如下验收意见。 </w:t>
      </w:r>
    </w:p>
    <w:p w14:paraId="37DC2156" w14:textId="77777777" w:rsidR="00865FFD" w:rsidRDefault="00635C62">
      <w:pPr>
        <w:pStyle w:val="1"/>
        <w:spacing w:before="0" w:beforeAutospacing="0" w:after="0" w:afterAutospacing="0" w:line="360" w:lineRule="auto"/>
        <w:ind w:firstLineChars="200" w:firstLine="422"/>
        <w:jc w:val="both"/>
        <w:outlineLvl w:val="0"/>
        <w:rPr>
          <w:b/>
          <w:sz w:val="21"/>
          <w:szCs w:val="21"/>
        </w:rPr>
      </w:pPr>
      <w:r>
        <w:rPr>
          <w:rFonts w:hint="eastAsia"/>
          <w:b/>
          <w:sz w:val="21"/>
          <w:szCs w:val="21"/>
        </w:rPr>
        <w:t>一、工程建设基本情况</w:t>
      </w:r>
    </w:p>
    <w:p w14:paraId="12F7BF8E" w14:textId="77777777" w:rsidR="00865FFD" w:rsidRDefault="00635C62">
      <w:pPr>
        <w:pStyle w:val="1"/>
        <w:spacing w:before="0" w:beforeAutospacing="0" w:after="0" w:afterAutospacing="0" w:line="360" w:lineRule="auto"/>
        <w:ind w:firstLineChars="200" w:firstLine="420"/>
        <w:jc w:val="both"/>
        <w:outlineLvl w:val="0"/>
        <w:rPr>
          <w:sz w:val="21"/>
          <w:szCs w:val="21"/>
        </w:rPr>
      </w:pPr>
      <w:r>
        <w:rPr>
          <w:rFonts w:hint="eastAsia"/>
          <w:sz w:val="21"/>
          <w:szCs w:val="21"/>
        </w:rPr>
        <w:t>（一）建设地点、规模、主要建设内容</w:t>
      </w:r>
    </w:p>
    <w:p w14:paraId="1D2821AF" w14:textId="077BA19D" w:rsidR="00635C62" w:rsidRPr="00635C62" w:rsidRDefault="00635C62" w:rsidP="00635C62">
      <w:pPr>
        <w:pStyle w:val="1"/>
        <w:spacing w:before="0" w:beforeAutospacing="0" w:after="0" w:afterAutospacing="0" w:line="360" w:lineRule="auto"/>
        <w:ind w:firstLineChars="200" w:firstLine="420"/>
        <w:jc w:val="both"/>
        <w:outlineLvl w:val="0"/>
        <w:rPr>
          <w:sz w:val="21"/>
          <w:szCs w:val="21"/>
        </w:rPr>
      </w:pPr>
      <w:r w:rsidRPr="00635C62">
        <w:rPr>
          <w:rFonts w:hint="eastAsia"/>
          <w:sz w:val="21"/>
          <w:szCs w:val="21"/>
        </w:rPr>
        <w:t>翁牛</w:t>
      </w:r>
      <w:proofErr w:type="gramStart"/>
      <w:r w:rsidRPr="00635C62">
        <w:rPr>
          <w:rFonts w:hint="eastAsia"/>
          <w:sz w:val="21"/>
          <w:szCs w:val="21"/>
        </w:rPr>
        <w:t>特</w:t>
      </w:r>
      <w:proofErr w:type="gramEnd"/>
      <w:r w:rsidRPr="00635C62">
        <w:rPr>
          <w:rFonts w:hint="eastAsia"/>
          <w:sz w:val="21"/>
          <w:szCs w:val="21"/>
        </w:rPr>
        <w:t>旗医院始建于1956年是一所集医疗，预防、保健、科研、教学、急救于一体的二级甲等综合医院，翁牛</w:t>
      </w:r>
      <w:proofErr w:type="gramStart"/>
      <w:r w:rsidRPr="00635C62">
        <w:rPr>
          <w:rFonts w:hint="eastAsia"/>
          <w:sz w:val="21"/>
          <w:szCs w:val="21"/>
        </w:rPr>
        <w:t>特</w:t>
      </w:r>
      <w:proofErr w:type="gramEnd"/>
      <w:r w:rsidRPr="00635C62">
        <w:rPr>
          <w:rFonts w:hint="eastAsia"/>
          <w:sz w:val="21"/>
          <w:szCs w:val="21"/>
        </w:rPr>
        <w:t>旗医院位于赤峰市翁牛</w:t>
      </w:r>
      <w:proofErr w:type="gramStart"/>
      <w:r w:rsidRPr="00635C62">
        <w:rPr>
          <w:rFonts w:hint="eastAsia"/>
          <w:sz w:val="21"/>
          <w:szCs w:val="21"/>
        </w:rPr>
        <w:t>特</w:t>
      </w:r>
      <w:proofErr w:type="gramEnd"/>
      <w:r w:rsidRPr="00635C62">
        <w:rPr>
          <w:rFonts w:hint="eastAsia"/>
          <w:sz w:val="21"/>
          <w:szCs w:val="21"/>
        </w:rPr>
        <w:t>旗乌丹镇，是全旗诊疗技术服务中心。该院取得了使用Ⅱ、Ⅲ类射线装置辐射安全许可证，有效期至</w:t>
      </w:r>
      <w:bookmarkStart w:id="3" w:name="_Hlk53390675"/>
      <w:r w:rsidRPr="00635C62">
        <w:rPr>
          <w:rFonts w:hint="eastAsia"/>
          <w:sz w:val="21"/>
          <w:szCs w:val="21"/>
        </w:rPr>
        <w:t>202</w:t>
      </w:r>
      <w:r w:rsidRPr="00635C62">
        <w:rPr>
          <w:sz w:val="21"/>
          <w:szCs w:val="21"/>
        </w:rPr>
        <w:t>5</w:t>
      </w:r>
      <w:r w:rsidRPr="00635C62">
        <w:rPr>
          <w:rFonts w:hint="eastAsia"/>
          <w:sz w:val="21"/>
          <w:szCs w:val="21"/>
        </w:rPr>
        <w:t>年</w:t>
      </w:r>
      <w:r w:rsidRPr="00635C62">
        <w:rPr>
          <w:sz w:val="21"/>
          <w:szCs w:val="21"/>
        </w:rPr>
        <w:t>4</w:t>
      </w:r>
      <w:r w:rsidRPr="00635C62">
        <w:rPr>
          <w:rFonts w:hint="eastAsia"/>
          <w:sz w:val="21"/>
          <w:szCs w:val="21"/>
        </w:rPr>
        <w:t>月2</w:t>
      </w:r>
      <w:r w:rsidRPr="00635C62">
        <w:rPr>
          <w:sz w:val="21"/>
          <w:szCs w:val="21"/>
        </w:rPr>
        <w:t>8</w:t>
      </w:r>
      <w:r w:rsidRPr="00635C62">
        <w:rPr>
          <w:rFonts w:hint="eastAsia"/>
          <w:sz w:val="21"/>
          <w:szCs w:val="21"/>
        </w:rPr>
        <w:t>日</w:t>
      </w:r>
      <w:bookmarkEnd w:id="3"/>
      <w:r w:rsidRPr="00635C62">
        <w:rPr>
          <w:rFonts w:hint="eastAsia"/>
          <w:sz w:val="21"/>
          <w:szCs w:val="21"/>
        </w:rPr>
        <w:t>，目前有</w:t>
      </w:r>
      <w:r w:rsidRPr="00635C62">
        <w:rPr>
          <w:sz w:val="21"/>
          <w:szCs w:val="21"/>
        </w:rPr>
        <w:t>1</w:t>
      </w:r>
      <w:r w:rsidRPr="00635C62">
        <w:rPr>
          <w:rFonts w:hint="eastAsia"/>
          <w:sz w:val="21"/>
          <w:szCs w:val="21"/>
        </w:rPr>
        <w:t>台Ⅱ类射线装置，</w:t>
      </w:r>
      <w:r w:rsidRPr="00635C62">
        <w:rPr>
          <w:sz w:val="21"/>
          <w:szCs w:val="21"/>
        </w:rPr>
        <w:t>6</w:t>
      </w:r>
      <w:r w:rsidRPr="00635C62">
        <w:rPr>
          <w:rFonts w:hint="eastAsia"/>
          <w:sz w:val="21"/>
          <w:szCs w:val="21"/>
        </w:rPr>
        <w:t>台Ⅲ类射线装置。本次验收内容为7台射线装置，</w:t>
      </w:r>
      <w:r w:rsidRPr="00635C62">
        <w:rPr>
          <w:sz w:val="21"/>
          <w:szCs w:val="21"/>
        </w:rPr>
        <w:t>包括</w:t>
      </w:r>
      <w:r w:rsidRPr="00635C62">
        <w:rPr>
          <w:rFonts w:hint="eastAsia"/>
          <w:sz w:val="21"/>
          <w:szCs w:val="21"/>
        </w:rPr>
        <w:t>1台Ⅱ类</w:t>
      </w:r>
      <w:proofErr w:type="spellStart"/>
      <w:r w:rsidRPr="00635C62">
        <w:rPr>
          <w:rFonts w:hint="eastAsia"/>
          <w:sz w:val="21"/>
          <w:szCs w:val="21"/>
        </w:rPr>
        <w:t>Artiszeefloor</w:t>
      </w:r>
      <w:proofErr w:type="spellEnd"/>
      <w:r w:rsidRPr="00635C62">
        <w:rPr>
          <w:rFonts w:hint="eastAsia"/>
          <w:sz w:val="21"/>
          <w:szCs w:val="21"/>
        </w:rPr>
        <w:t>型</w:t>
      </w:r>
      <w:bookmarkStart w:id="4" w:name="_Hlk56439989"/>
      <w:r w:rsidRPr="00635C62">
        <w:rPr>
          <w:rFonts w:hint="eastAsia"/>
          <w:sz w:val="21"/>
          <w:szCs w:val="21"/>
        </w:rPr>
        <w:t>数字减影血管造影系统</w:t>
      </w:r>
      <w:bookmarkEnd w:id="4"/>
      <w:r w:rsidRPr="00635C62">
        <w:rPr>
          <w:rFonts w:hint="eastAsia"/>
          <w:sz w:val="21"/>
          <w:szCs w:val="21"/>
        </w:rPr>
        <w:t>；</w:t>
      </w:r>
      <w:r w:rsidRPr="00635C62">
        <w:rPr>
          <w:sz w:val="21"/>
          <w:szCs w:val="21"/>
        </w:rPr>
        <w:t>6</w:t>
      </w:r>
      <w:r w:rsidRPr="00635C62">
        <w:rPr>
          <w:rFonts w:hint="eastAsia"/>
          <w:sz w:val="21"/>
          <w:szCs w:val="21"/>
        </w:rPr>
        <w:t>台Ⅲ类射线装置，</w:t>
      </w:r>
      <w:bookmarkStart w:id="5" w:name="_Hlk53501782"/>
      <w:r w:rsidRPr="00635C62">
        <w:rPr>
          <w:sz w:val="21"/>
          <w:szCs w:val="21"/>
        </w:rPr>
        <w:t>型号分别为</w:t>
      </w:r>
      <w:bookmarkStart w:id="6" w:name="_Hlk53500683"/>
      <w:r w:rsidRPr="00635C62">
        <w:rPr>
          <w:rFonts w:hint="eastAsia"/>
          <w:sz w:val="21"/>
          <w:szCs w:val="21"/>
        </w:rPr>
        <w:t>1台</w:t>
      </w:r>
      <w:r w:rsidRPr="00635C62">
        <w:rPr>
          <w:sz w:val="21"/>
          <w:szCs w:val="21"/>
        </w:rPr>
        <w:t>Definition AS </w:t>
      </w:r>
      <w:r w:rsidRPr="00635C62">
        <w:rPr>
          <w:rFonts w:hint="eastAsia"/>
          <w:sz w:val="21"/>
          <w:szCs w:val="21"/>
        </w:rPr>
        <w:t>64排CT、1台数字化计算机摄影系统飞天 6000、</w:t>
      </w:r>
      <w:r w:rsidRPr="00635C62">
        <w:rPr>
          <w:sz w:val="21"/>
          <w:szCs w:val="21"/>
        </w:rPr>
        <w:t>1</w:t>
      </w:r>
      <w:r w:rsidRPr="00635C62">
        <w:rPr>
          <w:rFonts w:hint="eastAsia"/>
          <w:sz w:val="21"/>
          <w:szCs w:val="21"/>
        </w:rPr>
        <w:t>台</w:t>
      </w:r>
      <w:r w:rsidRPr="00635C62">
        <w:rPr>
          <w:sz w:val="21"/>
          <w:szCs w:val="21"/>
        </w:rPr>
        <w:t>APROLINEXC</w:t>
      </w:r>
      <w:r w:rsidRPr="00635C62">
        <w:rPr>
          <w:rFonts w:hint="eastAsia"/>
          <w:sz w:val="21"/>
          <w:szCs w:val="21"/>
        </w:rPr>
        <w:t>型齿科曲面断层摄影机、1台</w:t>
      </w:r>
      <w:bookmarkStart w:id="7" w:name="_Hlk49174741"/>
      <w:r w:rsidRPr="00635C62">
        <w:rPr>
          <w:sz w:val="21"/>
          <w:szCs w:val="21"/>
        </w:rPr>
        <w:t>CT/e</w:t>
      </w:r>
      <w:bookmarkEnd w:id="7"/>
      <w:r w:rsidRPr="00635C62">
        <w:rPr>
          <w:rFonts w:hint="eastAsia"/>
          <w:sz w:val="21"/>
          <w:szCs w:val="21"/>
        </w:rPr>
        <w:t>单排螺旋</w:t>
      </w:r>
      <w:r w:rsidRPr="00635C62">
        <w:rPr>
          <w:sz w:val="21"/>
          <w:szCs w:val="21"/>
        </w:rPr>
        <w:t>CT</w:t>
      </w:r>
      <w:r w:rsidRPr="00635C62">
        <w:rPr>
          <w:rFonts w:hint="eastAsia"/>
          <w:sz w:val="21"/>
          <w:szCs w:val="21"/>
        </w:rPr>
        <w:t>、1台SN-DR3MG数字乳腺X射线系统和</w:t>
      </w:r>
      <w:r w:rsidRPr="00635C62">
        <w:rPr>
          <w:sz w:val="21"/>
          <w:szCs w:val="21"/>
        </w:rPr>
        <w:t>1</w:t>
      </w:r>
      <w:r w:rsidRPr="00635C62">
        <w:rPr>
          <w:rFonts w:hint="eastAsia"/>
          <w:sz w:val="21"/>
          <w:szCs w:val="21"/>
        </w:rPr>
        <w:t>台</w:t>
      </w:r>
      <w:bookmarkStart w:id="8" w:name="_Hlk49176382"/>
      <w:r w:rsidRPr="00635C62">
        <w:rPr>
          <w:rFonts w:hint="eastAsia"/>
          <w:sz w:val="21"/>
          <w:szCs w:val="21"/>
        </w:rPr>
        <w:t xml:space="preserve">飞利浦Digital </w:t>
      </w:r>
      <w:proofErr w:type="spellStart"/>
      <w:r w:rsidRPr="00635C62">
        <w:rPr>
          <w:rFonts w:hint="eastAsia"/>
          <w:sz w:val="21"/>
          <w:szCs w:val="21"/>
        </w:rPr>
        <w:t>Diagnost</w:t>
      </w:r>
      <w:proofErr w:type="spellEnd"/>
      <w:r w:rsidRPr="00635C62">
        <w:rPr>
          <w:rFonts w:hint="eastAsia"/>
          <w:sz w:val="21"/>
          <w:szCs w:val="21"/>
        </w:rPr>
        <w:t xml:space="preserve"> C</w:t>
      </w:r>
      <w:r w:rsidRPr="00635C62">
        <w:rPr>
          <w:sz w:val="21"/>
          <w:szCs w:val="21"/>
        </w:rPr>
        <w:t xml:space="preserve"> </w:t>
      </w:r>
      <w:r w:rsidRPr="00635C62">
        <w:rPr>
          <w:rFonts w:hint="eastAsia"/>
          <w:sz w:val="21"/>
          <w:szCs w:val="21"/>
        </w:rPr>
        <w:t>50</w:t>
      </w:r>
      <w:bookmarkEnd w:id="8"/>
      <w:r w:rsidRPr="00635C62">
        <w:rPr>
          <w:rFonts w:hint="eastAsia"/>
          <w:sz w:val="21"/>
          <w:szCs w:val="21"/>
        </w:rPr>
        <w:t>数字化计算机摄影系统。</w:t>
      </w:r>
      <w:bookmarkEnd w:id="6"/>
    </w:p>
    <w:bookmarkEnd w:id="5"/>
    <w:p w14:paraId="4F765A61" w14:textId="27A0F810" w:rsidR="00865FFD" w:rsidRDefault="00635C62" w:rsidP="00635C62">
      <w:pPr>
        <w:pStyle w:val="1"/>
        <w:spacing w:before="0" w:beforeAutospacing="0" w:after="0" w:afterAutospacing="0" w:line="360" w:lineRule="auto"/>
        <w:ind w:firstLineChars="300" w:firstLine="630"/>
        <w:jc w:val="both"/>
        <w:outlineLvl w:val="0"/>
        <w:rPr>
          <w:sz w:val="21"/>
          <w:szCs w:val="21"/>
        </w:rPr>
      </w:pPr>
      <w:r>
        <w:rPr>
          <w:rFonts w:hint="eastAsia"/>
          <w:sz w:val="21"/>
          <w:szCs w:val="21"/>
        </w:rPr>
        <w:t>环保审批及验收情况</w:t>
      </w:r>
    </w:p>
    <w:p w14:paraId="0A7624D1" w14:textId="5FD6073E" w:rsidR="00865FFD" w:rsidRDefault="00635C62">
      <w:pPr>
        <w:pStyle w:val="1"/>
        <w:spacing w:before="0" w:beforeAutospacing="0" w:after="0" w:afterAutospacing="0" w:line="360" w:lineRule="auto"/>
        <w:ind w:firstLineChars="200" w:firstLine="420"/>
        <w:jc w:val="both"/>
        <w:outlineLvl w:val="0"/>
        <w:rPr>
          <w:sz w:val="21"/>
          <w:szCs w:val="21"/>
        </w:rPr>
      </w:pPr>
      <w:r>
        <w:rPr>
          <w:rFonts w:hint="eastAsia"/>
          <w:sz w:val="21"/>
          <w:szCs w:val="21"/>
        </w:rPr>
        <w:t>本次验收的7台射线装置，</w:t>
      </w:r>
      <w:r w:rsidRPr="00635C62">
        <w:rPr>
          <w:rFonts w:hint="eastAsia"/>
          <w:sz w:val="21"/>
          <w:szCs w:val="21"/>
        </w:rPr>
        <w:t>1台数字减影血管造影系统</w:t>
      </w:r>
      <w:r>
        <w:rPr>
          <w:rFonts w:hint="eastAsia"/>
          <w:sz w:val="21"/>
          <w:szCs w:val="21"/>
        </w:rPr>
        <w:t>（Ⅱ类射线装置）和4台Ⅲ类射线装置，2019年</w:t>
      </w:r>
      <w:r>
        <w:rPr>
          <w:sz w:val="21"/>
          <w:szCs w:val="21"/>
        </w:rPr>
        <w:t>12</w:t>
      </w:r>
      <w:r>
        <w:rPr>
          <w:rFonts w:hint="eastAsia"/>
          <w:sz w:val="21"/>
          <w:szCs w:val="21"/>
        </w:rPr>
        <w:t>月履行了环境影响评价手续，并经内蒙古自治区生态环境厅评审批复，批复编号为：内</w:t>
      </w:r>
      <w:proofErr w:type="gramStart"/>
      <w:r>
        <w:rPr>
          <w:rFonts w:hint="eastAsia"/>
          <w:sz w:val="21"/>
          <w:szCs w:val="21"/>
        </w:rPr>
        <w:t>辐环审</w:t>
      </w:r>
      <w:proofErr w:type="gramEnd"/>
      <w:r>
        <w:rPr>
          <w:rFonts w:hint="eastAsia"/>
          <w:sz w:val="21"/>
          <w:szCs w:val="21"/>
        </w:rPr>
        <w:t>【2019】0</w:t>
      </w:r>
      <w:r>
        <w:rPr>
          <w:sz w:val="21"/>
          <w:szCs w:val="21"/>
        </w:rPr>
        <w:t>33</w:t>
      </w:r>
      <w:r>
        <w:rPr>
          <w:rFonts w:hint="eastAsia"/>
          <w:sz w:val="21"/>
          <w:szCs w:val="21"/>
        </w:rPr>
        <w:t>号；</w:t>
      </w:r>
      <w:r>
        <w:rPr>
          <w:sz w:val="21"/>
          <w:szCs w:val="21"/>
        </w:rPr>
        <w:t>2</w:t>
      </w:r>
      <w:r>
        <w:rPr>
          <w:rFonts w:hint="eastAsia"/>
          <w:sz w:val="21"/>
          <w:szCs w:val="21"/>
        </w:rPr>
        <w:t>台Ⅲ类射线装置履行了环评备案手续。该医院于2020年</w:t>
      </w:r>
      <w:r>
        <w:rPr>
          <w:sz w:val="21"/>
          <w:szCs w:val="21"/>
        </w:rPr>
        <w:t>8</w:t>
      </w:r>
      <w:r>
        <w:rPr>
          <w:rFonts w:hint="eastAsia"/>
          <w:sz w:val="21"/>
          <w:szCs w:val="21"/>
        </w:rPr>
        <w:t>月委托北京森馥科技股份有限公司开展竣工环境保护验收工作。</w:t>
      </w:r>
    </w:p>
    <w:p w14:paraId="716F16C7" w14:textId="77777777" w:rsidR="00865FFD" w:rsidRDefault="00635C62">
      <w:pPr>
        <w:pStyle w:val="1"/>
        <w:spacing w:before="0" w:beforeAutospacing="0" w:after="0" w:afterAutospacing="0" w:line="360" w:lineRule="auto"/>
        <w:ind w:firstLineChars="200" w:firstLine="420"/>
        <w:jc w:val="both"/>
        <w:outlineLvl w:val="0"/>
        <w:rPr>
          <w:sz w:val="21"/>
          <w:szCs w:val="21"/>
        </w:rPr>
      </w:pPr>
      <w:r>
        <w:rPr>
          <w:rFonts w:hint="eastAsia"/>
          <w:sz w:val="21"/>
          <w:szCs w:val="21"/>
        </w:rPr>
        <w:t>（三）投资情况</w:t>
      </w:r>
    </w:p>
    <w:p w14:paraId="4DC9BA9E" w14:textId="77777777" w:rsidR="00865FFD" w:rsidRDefault="00635C62">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翁牛</w:t>
      </w:r>
      <w:proofErr w:type="gramStart"/>
      <w:r>
        <w:rPr>
          <w:rFonts w:ascii="宋体" w:eastAsia="宋体" w:hAnsi="宋体" w:cs="宋体" w:hint="eastAsia"/>
          <w:sz w:val="21"/>
          <w:szCs w:val="21"/>
        </w:rPr>
        <w:t>特</w:t>
      </w:r>
      <w:proofErr w:type="gramEnd"/>
      <w:r>
        <w:rPr>
          <w:rFonts w:ascii="宋体" w:eastAsia="宋体" w:hAnsi="宋体" w:cs="宋体" w:hint="eastAsia"/>
          <w:sz w:val="21"/>
          <w:szCs w:val="21"/>
        </w:rPr>
        <w:t>旗医院射线装置应用项目总投资</w:t>
      </w:r>
      <w:r>
        <w:rPr>
          <w:rFonts w:ascii="宋体" w:eastAsia="宋体" w:hAnsi="宋体" w:cs="宋体"/>
          <w:sz w:val="21"/>
          <w:szCs w:val="21"/>
        </w:rPr>
        <w:t>2481</w:t>
      </w:r>
      <w:r>
        <w:rPr>
          <w:rFonts w:ascii="宋体" w:eastAsia="宋体" w:hAnsi="宋体" w:cs="宋体" w:hint="eastAsia"/>
          <w:sz w:val="21"/>
          <w:szCs w:val="21"/>
        </w:rPr>
        <w:t>万元，其中环保投资</w:t>
      </w:r>
      <w:r>
        <w:rPr>
          <w:rFonts w:ascii="宋体" w:eastAsia="宋体" w:hAnsi="宋体" w:cs="宋体"/>
          <w:sz w:val="21"/>
          <w:szCs w:val="21"/>
        </w:rPr>
        <w:t>46</w:t>
      </w:r>
      <w:r>
        <w:rPr>
          <w:rFonts w:ascii="宋体" w:eastAsia="宋体" w:hAnsi="宋体" w:cs="宋体" w:hint="eastAsia"/>
          <w:sz w:val="21"/>
          <w:szCs w:val="21"/>
        </w:rPr>
        <w:t>万元，占总投资的</w:t>
      </w:r>
      <w:r>
        <w:rPr>
          <w:rFonts w:ascii="宋体" w:eastAsia="宋体" w:hAnsi="宋体" w:cs="宋体"/>
          <w:sz w:val="21"/>
          <w:szCs w:val="21"/>
        </w:rPr>
        <w:t>1.85</w:t>
      </w:r>
      <w:r>
        <w:rPr>
          <w:rFonts w:ascii="宋体" w:eastAsia="宋体" w:hAnsi="宋体" w:cs="宋体" w:hint="eastAsia"/>
          <w:sz w:val="21"/>
          <w:szCs w:val="21"/>
        </w:rPr>
        <w:t>%。</w:t>
      </w:r>
    </w:p>
    <w:p w14:paraId="4F090FA5" w14:textId="77777777" w:rsidR="00865FFD" w:rsidRDefault="00635C62">
      <w:pPr>
        <w:spacing w:after="0" w:line="360" w:lineRule="auto"/>
        <w:ind w:firstLineChars="200" w:firstLine="420"/>
        <w:rPr>
          <w:b/>
          <w:sz w:val="21"/>
          <w:szCs w:val="21"/>
        </w:rPr>
      </w:pPr>
      <w:r>
        <w:rPr>
          <w:rFonts w:hint="eastAsia"/>
          <w:b/>
          <w:sz w:val="21"/>
          <w:szCs w:val="21"/>
        </w:rPr>
        <w:t>二、工程变动情况</w:t>
      </w:r>
    </w:p>
    <w:p w14:paraId="29AA1B63" w14:textId="77777777" w:rsidR="00865FFD" w:rsidRDefault="00635C62">
      <w:pPr>
        <w:pStyle w:val="1"/>
        <w:spacing w:before="0" w:beforeAutospacing="0" w:after="0" w:afterAutospacing="0" w:line="360" w:lineRule="auto"/>
        <w:ind w:firstLineChars="200" w:firstLine="420"/>
        <w:jc w:val="both"/>
        <w:outlineLvl w:val="0"/>
        <w:rPr>
          <w:sz w:val="21"/>
          <w:szCs w:val="21"/>
        </w:rPr>
      </w:pPr>
      <w:r>
        <w:rPr>
          <w:rFonts w:hint="eastAsia"/>
          <w:sz w:val="21"/>
          <w:szCs w:val="21"/>
        </w:rPr>
        <w:t>本项目无变动。</w:t>
      </w:r>
    </w:p>
    <w:p w14:paraId="7DE974C3" w14:textId="77777777" w:rsidR="00865FFD" w:rsidRDefault="00635C62">
      <w:pPr>
        <w:pStyle w:val="1"/>
        <w:spacing w:before="0" w:beforeAutospacing="0" w:after="0" w:afterAutospacing="0" w:line="360" w:lineRule="auto"/>
        <w:ind w:firstLineChars="200" w:firstLine="422"/>
        <w:jc w:val="both"/>
        <w:outlineLvl w:val="0"/>
        <w:rPr>
          <w:b/>
          <w:sz w:val="21"/>
          <w:szCs w:val="21"/>
        </w:rPr>
      </w:pPr>
      <w:r>
        <w:rPr>
          <w:rFonts w:hint="eastAsia"/>
          <w:b/>
          <w:sz w:val="21"/>
          <w:szCs w:val="21"/>
        </w:rPr>
        <w:t>三、环境保护设施建设及管理制度落实情况</w:t>
      </w:r>
    </w:p>
    <w:p w14:paraId="003147D7" w14:textId="5AEEC0EC" w:rsidR="00865FFD" w:rsidRDefault="00635C62">
      <w:pPr>
        <w:pStyle w:val="1"/>
        <w:spacing w:before="0" w:beforeAutospacing="0" w:after="0" w:afterAutospacing="0" w:line="360" w:lineRule="auto"/>
        <w:ind w:firstLineChars="200" w:firstLine="420"/>
        <w:jc w:val="both"/>
        <w:outlineLvl w:val="0"/>
        <w:rPr>
          <w:sz w:val="21"/>
          <w:szCs w:val="21"/>
        </w:rPr>
      </w:pPr>
      <w:r>
        <w:rPr>
          <w:rFonts w:hint="eastAsia"/>
          <w:sz w:val="21"/>
          <w:szCs w:val="21"/>
        </w:rPr>
        <w:lastRenderedPageBreak/>
        <w:t>翁牛</w:t>
      </w:r>
      <w:proofErr w:type="gramStart"/>
      <w:r>
        <w:rPr>
          <w:rFonts w:hint="eastAsia"/>
          <w:sz w:val="21"/>
          <w:szCs w:val="21"/>
        </w:rPr>
        <w:t>特</w:t>
      </w:r>
      <w:proofErr w:type="gramEnd"/>
      <w:r>
        <w:rPr>
          <w:rFonts w:hint="eastAsia"/>
          <w:sz w:val="21"/>
          <w:szCs w:val="21"/>
        </w:rPr>
        <w:t>旗医院对数字减影血管造影及Ⅲ射线装置机房墙体、机房防护门及观察窗均采取了铅水泥和铅防护，设置了规范的电离辐射标志和工作指示灯等，配备了辐射监测仪器、防护用品等，符合射线装置使用防护要求。</w:t>
      </w:r>
      <w:bookmarkStart w:id="9" w:name="_Hlk45870458"/>
      <w:r>
        <w:rPr>
          <w:rFonts w:hint="eastAsia"/>
          <w:sz w:val="21"/>
          <w:szCs w:val="21"/>
        </w:rPr>
        <w:t>该医院制定了较完善的管理制度，包括</w:t>
      </w:r>
      <w:bookmarkEnd w:id="9"/>
      <w:r w:rsidR="0016140F" w:rsidRPr="0016140F">
        <w:rPr>
          <w:rFonts w:hint="eastAsia"/>
          <w:sz w:val="21"/>
          <w:szCs w:val="21"/>
        </w:rPr>
        <w:t>《辐射安全与环境保护管理机构》、《设备操作规程》、《辐射安全和防护设施的维护与维修制度》、《场所及环境监测方案》、《监测仪器使用制度》、《辐射工作人员培训/再培训管理制度》、《辐射工作人员个人剂量管理制度》、《辐射事故应急预案》等辐射安全管理规章制度</w:t>
      </w:r>
      <w:r>
        <w:rPr>
          <w:rFonts w:hint="eastAsia"/>
          <w:sz w:val="21"/>
          <w:szCs w:val="21"/>
        </w:rPr>
        <w:t>，编制了年度评估报告，开展了现场辐射安全检查和监测，同时对辐射工作人员进行了个人剂量监测和辐射安全培训。</w:t>
      </w:r>
    </w:p>
    <w:p w14:paraId="7D9DC544" w14:textId="77777777" w:rsidR="00865FFD" w:rsidRDefault="00635C62">
      <w:pPr>
        <w:pStyle w:val="1"/>
        <w:spacing w:before="0" w:beforeAutospacing="0" w:after="0" w:afterAutospacing="0" w:line="360" w:lineRule="auto"/>
        <w:ind w:firstLineChars="200" w:firstLine="422"/>
        <w:jc w:val="both"/>
        <w:outlineLvl w:val="0"/>
        <w:rPr>
          <w:b/>
          <w:sz w:val="21"/>
          <w:szCs w:val="21"/>
        </w:rPr>
      </w:pPr>
      <w:r>
        <w:rPr>
          <w:rFonts w:hint="eastAsia"/>
          <w:b/>
          <w:sz w:val="21"/>
          <w:szCs w:val="21"/>
        </w:rPr>
        <w:t>四、验收监测结果</w:t>
      </w:r>
    </w:p>
    <w:p w14:paraId="28A5AA75" w14:textId="77777777" w:rsidR="00865FFD" w:rsidRDefault="00635C62">
      <w:pPr>
        <w:pStyle w:val="1"/>
        <w:spacing w:before="0" w:beforeAutospacing="0" w:after="0" w:afterAutospacing="0" w:line="360" w:lineRule="auto"/>
        <w:ind w:firstLineChars="200" w:firstLine="420"/>
        <w:outlineLvl w:val="0"/>
        <w:rPr>
          <w:sz w:val="21"/>
          <w:szCs w:val="21"/>
        </w:rPr>
      </w:pPr>
      <w:r>
        <w:rPr>
          <w:rFonts w:hint="eastAsia"/>
          <w:sz w:val="21"/>
          <w:szCs w:val="21"/>
        </w:rPr>
        <w:t>数字减影血管造影机和Ⅲ类射线装置在工作状态下，机房外周围辐射剂量率监测结果均符合</w:t>
      </w:r>
      <w:proofErr w:type="gramStart"/>
      <w:r>
        <w:rPr>
          <w:rFonts w:hint="eastAsia"/>
          <w:sz w:val="21"/>
          <w:szCs w:val="21"/>
        </w:rPr>
        <w:t>《</w:t>
      </w:r>
      <w:proofErr w:type="gramEnd"/>
      <w:r>
        <w:rPr>
          <w:rFonts w:hint="eastAsia"/>
          <w:sz w:val="21"/>
          <w:szCs w:val="21"/>
        </w:rPr>
        <w:t>医用X射线诊断放射防护要求（GBZ130-2013）中“具有透视功能的X射线机在透视条件下检测时，周围剂量当量率控制目标应不大于2.5μ</w:t>
      </w:r>
      <w:proofErr w:type="spellStart"/>
      <w:r>
        <w:rPr>
          <w:rFonts w:hint="eastAsia"/>
          <w:sz w:val="21"/>
          <w:szCs w:val="21"/>
        </w:rPr>
        <w:t>Sv</w:t>
      </w:r>
      <w:proofErr w:type="spellEnd"/>
      <w:r>
        <w:rPr>
          <w:rFonts w:hint="eastAsia"/>
          <w:sz w:val="21"/>
          <w:szCs w:val="21"/>
        </w:rPr>
        <w:t>/h。”的限值要求。</w:t>
      </w:r>
    </w:p>
    <w:p w14:paraId="768909D1" w14:textId="77777777" w:rsidR="00865FFD" w:rsidRDefault="00635C62">
      <w:pPr>
        <w:widowControl w:val="0"/>
        <w:adjustRightInd/>
        <w:snapToGrid/>
        <w:spacing w:after="0" w:line="36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辐射工作人员个人剂量年度监测结果满足《电离辐射防护与辐射源安全基本标准》中职业工作人员</w:t>
      </w:r>
      <w:r>
        <w:rPr>
          <w:rFonts w:ascii="Times New Roman" w:eastAsia="宋体" w:hAnsi="Times New Roman" w:cs="Times New Roman" w:hint="eastAsia"/>
          <w:sz w:val="21"/>
          <w:szCs w:val="21"/>
        </w:rPr>
        <w:t>5mSv/a</w:t>
      </w:r>
      <w:r>
        <w:rPr>
          <w:rFonts w:ascii="Times New Roman" w:eastAsia="宋体" w:hAnsi="Times New Roman" w:cs="Times New Roman" w:hint="eastAsia"/>
          <w:sz w:val="21"/>
          <w:szCs w:val="21"/>
        </w:rPr>
        <w:t>剂量管理值。</w:t>
      </w:r>
    </w:p>
    <w:p w14:paraId="024A836D" w14:textId="77777777" w:rsidR="00865FFD" w:rsidRDefault="00635C62">
      <w:pPr>
        <w:pStyle w:val="1"/>
        <w:spacing w:before="0" w:beforeAutospacing="0" w:after="0" w:afterAutospacing="0" w:line="360" w:lineRule="auto"/>
        <w:ind w:firstLineChars="200" w:firstLine="422"/>
        <w:jc w:val="both"/>
        <w:outlineLvl w:val="0"/>
        <w:rPr>
          <w:b/>
          <w:sz w:val="21"/>
          <w:szCs w:val="21"/>
        </w:rPr>
      </w:pPr>
      <w:r>
        <w:rPr>
          <w:rFonts w:hint="eastAsia"/>
          <w:b/>
          <w:sz w:val="21"/>
          <w:szCs w:val="21"/>
        </w:rPr>
        <w:t>五、验收结论</w:t>
      </w:r>
    </w:p>
    <w:p w14:paraId="7FA0A0AB" w14:textId="074E535B" w:rsidR="00865FFD" w:rsidRDefault="00635C62">
      <w:pPr>
        <w:pStyle w:val="1"/>
        <w:spacing w:before="0" w:beforeAutospacing="0" w:after="0" w:afterAutospacing="0" w:line="360" w:lineRule="auto"/>
        <w:ind w:firstLineChars="200" w:firstLine="420"/>
        <w:jc w:val="both"/>
        <w:outlineLvl w:val="0"/>
        <w:rPr>
          <w:sz w:val="21"/>
          <w:szCs w:val="21"/>
        </w:rPr>
      </w:pPr>
      <w:r>
        <w:rPr>
          <w:rFonts w:hint="eastAsia"/>
          <w:sz w:val="21"/>
          <w:szCs w:val="21"/>
        </w:rPr>
        <w:t>通过对翁牛</w:t>
      </w:r>
      <w:proofErr w:type="gramStart"/>
      <w:r>
        <w:rPr>
          <w:rFonts w:hint="eastAsia"/>
          <w:sz w:val="21"/>
          <w:szCs w:val="21"/>
        </w:rPr>
        <w:t>特</w:t>
      </w:r>
      <w:proofErr w:type="gramEnd"/>
      <w:r>
        <w:rPr>
          <w:rFonts w:hint="eastAsia"/>
          <w:sz w:val="21"/>
          <w:szCs w:val="21"/>
        </w:rPr>
        <w:t>旗医院射线装置应用项目辐射安全防护检查、工作场所监测及相关管理检查，</w:t>
      </w:r>
      <w:r w:rsidRPr="00CD574B">
        <w:rPr>
          <w:rFonts w:hint="eastAsia"/>
          <w:sz w:val="21"/>
          <w:szCs w:val="21"/>
        </w:rPr>
        <w:t>该项目按照</w:t>
      </w:r>
      <w:r w:rsidR="00CD574B" w:rsidRPr="00CD574B">
        <w:rPr>
          <w:rFonts w:hint="eastAsia"/>
          <w:sz w:val="21"/>
          <w:szCs w:val="21"/>
        </w:rPr>
        <w:t>建设项目环境影响评价分类名录内的要求进行了评价；并</w:t>
      </w:r>
      <w:r w:rsidRPr="00CD574B">
        <w:rPr>
          <w:rFonts w:hint="eastAsia"/>
          <w:sz w:val="21"/>
          <w:szCs w:val="21"/>
        </w:rPr>
        <w:t>履行了建设项目环境影响</w:t>
      </w:r>
      <w:r w:rsidR="00CD574B" w:rsidRPr="00CD574B">
        <w:rPr>
          <w:rFonts w:hint="eastAsia"/>
          <w:sz w:val="21"/>
          <w:szCs w:val="21"/>
        </w:rPr>
        <w:t>评价</w:t>
      </w:r>
      <w:r w:rsidRPr="00CD574B">
        <w:rPr>
          <w:rFonts w:hint="eastAsia"/>
          <w:sz w:val="21"/>
          <w:szCs w:val="21"/>
        </w:rPr>
        <w:t>审批手续，</w:t>
      </w:r>
      <w:r>
        <w:rPr>
          <w:rFonts w:hint="eastAsia"/>
          <w:sz w:val="21"/>
          <w:szCs w:val="21"/>
        </w:rPr>
        <w:t>辐射安全防护设施与主体工程基本做到了同时设计、同时施工和同时投入生产使用。该项目辐射安全防护设施建设规范、规章制度较完善，该项目运行时对有关人员和周围环境的辐射影响符合国家有关标准要求，具备了工程竣工环境保护验收条件，同意本项目通过竣工环境保护验收。</w:t>
      </w:r>
    </w:p>
    <w:p w14:paraId="5040C98B" w14:textId="77777777" w:rsidR="00865FFD" w:rsidRDefault="00635C62">
      <w:pPr>
        <w:pStyle w:val="1"/>
        <w:spacing w:before="0" w:beforeAutospacing="0" w:after="0" w:afterAutospacing="0" w:line="360" w:lineRule="auto"/>
        <w:ind w:firstLineChars="200" w:firstLine="422"/>
        <w:jc w:val="both"/>
        <w:outlineLvl w:val="0"/>
        <w:rPr>
          <w:b/>
          <w:sz w:val="21"/>
          <w:szCs w:val="21"/>
        </w:rPr>
      </w:pPr>
      <w:r>
        <w:rPr>
          <w:rFonts w:hint="eastAsia"/>
          <w:b/>
          <w:sz w:val="21"/>
          <w:szCs w:val="21"/>
        </w:rPr>
        <w:t>六、后续要求</w:t>
      </w:r>
    </w:p>
    <w:p w14:paraId="6080A8FE" w14:textId="77777777" w:rsidR="00865FFD" w:rsidRDefault="00635C62">
      <w:pPr>
        <w:pStyle w:val="1"/>
        <w:spacing w:before="0" w:beforeAutospacing="0" w:after="0" w:afterAutospacing="0" w:line="360" w:lineRule="auto"/>
        <w:ind w:firstLineChars="200" w:firstLine="420"/>
        <w:jc w:val="both"/>
        <w:outlineLvl w:val="0"/>
        <w:rPr>
          <w:sz w:val="21"/>
          <w:szCs w:val="21"/>
        </w:rPr>
      </w:pPr>
      <w:r>
        <w:rPr>
          <w:rFonts w:hint="eastAsia"/>
          <w:sz w:val="21"/>
          <w:szCs w:val="21"/>
        </w:rPr>
        <w:t>1.完善辐射防护安全管理相关制度， 进一步做好现场监测记录、检查、维护记录，并将相关材料及时归档。</w:t>
      </w:r>
    </w:p>
    <w:p w14:paraId="42E00DC3" w14:textId="77777777" w:rsidR="00865FFD" w:rsidRDefault="00635C62">
      <w:pPr>
        <w:pStyle w:val="1"/>
        <w:spacing w:before="0" w:beforeAutospacing="0" w:after="0" w:afterAutospacing="0" w:line="360" w:lineRule="auto"/>
        <w:ind w:firstLineChars="200" w:firstLine="420"/>
        <w:jc w:val="both"/>
        <w:outlineLvl w:val="0"/>
        <w:rPr>
          <w:sz w:val="21"/>
          <w:szCs w:val="21"/>
        </w:rPr>
      </w:pPr>
      <w:r>
        <w:rPr>
          <w:sz w:val="21"/>
          <w:szCs w:val="21"/>
        </w:rPr>
        <w:t>2</w:t>
      </w:r>
      <w:r>
        <w:rPr>
          <w:rFonts w:hint="eastAsia"/>
          <w:sz w:val="21"/>
          <w:szCs w:val="21"/>
        </w:rPr>
        <w:t>.加强辐射工作人员培训和个人剂量管理。</w:t>
      </w:r>
    </w:p>
    <w:p w14:paraId="287CC47D" w14:textId="77777777" w:rsidR="00865FFD" w:rsidRDefault="00635C62">
      <w:pPr>
        <w:pStyle w:val="1"/>
        <w:spacing w:before="0" w:beforeAutospacing="0" w:after="0" w:afterAutospacing="0" w:line="360" w:lineRule="auto"/>
        <w:ind w:firstLineChars="200" w:firstLine="420"/>
        <w:jc w:val="both"/>
        <w:outlineLvl w:val="0"/>
        <w:rPr>
          <w:sz w:val="21"/>
          <w:szCs w:val="21"/>
        </w:rPr>
      </w:pPr>
      <w:r>
        <w:rPr>
          <w:sz w:val="21"/>
          <w:szCs w:val="21"/>
        </w:rPr>
        <w:t>3</w:t>
      </w:r>
      <w:r>
        <w:rPr>
          <w:rFonts w:hint="eastAsia"/>
          <w:sz w:val="21"/>
          <w:szCs w:val="21"/>
        </w:rPr>
        <w:t>.定期对辐射安全防护设施进行检查；每年对本单位辐射安全与防护状况进行安全评估，对存在的安全隐患及时整改。</w:t>
      </w:r>
    </w:p>
    <w:p w14:paraId="558AB04C" w14:textId="77777777" w:rsidR="00865FFD" w:rsidRDefault="00865FFD">
      <w:pPr>
        <w:pStyle w:val="1"/>
        <w:spacing w:before="0" w:beforeAutospacing="0" w:after="0" w:afterAutospacing="0" w:line="360" w:lineRule="auto"/>
        <w:ind w:firstLineChars="200" w:firstLine="420"/>
        <w:jc w:val="both"/>
        <w:outlineLvl w:val="0"/>
        <w:rPr>
          <w:sz w:val="21"/>
          <w:szCs w:val="21"/>
        </w:rPr>
      </w:pPr>
    </w:p>
    <w:p w14:paraId="449A38FD" w14:textId="77777777" w:rsidR="00865FFD" w:rsidRDefault="00635C62">
      <w:pPr>
        <w:spacing w:after="0" w:line="360" w:lineRule="auto"/>
        <w:jc w:val="right"/>
        <w:rPr>
          <w:rFonts w:ascii="宋体" w:eastAsia="宋体" w:hAnsi="宋体" w:cs="宋体"/>
          <w:bCs/>
          <w:sz w:val="21"/>
          <w:szCs w:val="21"/>
        </w:rPr>
      </w:pPr>
      <w:r>
        <w:rPr>
          <w:rFonts w:ascii="宋体" w:eastAsia="宋体" w:hAnsi="宋体" w:cs="宋体" w:hint="eastAsia"/>
          <w:bCs/>
          <w:sz w:val="21"/>
          <w:szCs w:val="21"/>
        </w:rPr>
        <w:t xml:space="preserve"> 竣工验收工作组成员：（名单附后）</w:t>
      </w:r>
    </w:p>
    <w:p w14:paraId="7298A215" w14:textId="708A1627" w:rsidR="00865FFD" w:rsidRPr="002B02D9" w:rsidRDefault="00635C62" w:rsidP="002B02D9">
      <w:pPr>
        <w:spacing w:after="0" w:line="360" w:lineRule="auto"/>
        <w:jc w:val="right"/>
        <w:rPr>
          <w:rFonts w:ascii="宋体" w:eastAsia="宋体" w:hAnsi="宋体" w:cs="宋体" w:hint="eastAsia"/>
          <w:bCs/>
          <w:sz w:val="21"/>
          <w:szCs w:val="21"/>
        </w:rPr>
      </w:pPr>
      <w:r>
        <w:rPr>
          <w:rFonts w:ascii="宋体" w:eastAsia="宋体" w:hAnsi="宋体" w:cs="宋体" w:hint="eastAsia"/>
          <w:bCs/>
          <w:sz w:val="21"/>
          <w:szCs w:val="21"/>
        </w:rPr>
        <w:t xml:space="preserve"> 20</w:t>
      </w:r>
      <w:r>
        <w:rPr>
          <w:rFonts w:ascii="宋体" w:eastAsia="宋体" w:hAnsi="宋体" w:cs="宋体"/>
          <w:bCs/>
          <w:sz w:val="21"/>
          <w:szCs w:val="21"/>
        </w:rPr>
        <w:t>20</w:t>
      </w:r>
      <w:r>
        <w:rPr>
          <w:rFonts w:ascii="宋体" w:eastAsia="宋体" w:hAnsi="宋体" w:cs="宋体" w:hint="eastAsia"/>
          <w:bCs/>
          <w:sz w:val="21"/>
          <w:szCs w:val="21"/>
        </w:rPr>
        <w:t>年11月14日</w:t>
      </w:r>
    </w:p>
    <w:sectPr w:rsidR="00865FFD" w:rsidRPr="002B02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E2A43" w14:textId="77777777" w:rsidR="00710887" w:rsidRDefault="00710887">
      <w:pPr>
        <w:spacing w:after="0"/>
      </w:pPr>
      <w:r>
        <w:separator/>
      </w:r>
    </w:p>
  </w:endnote>
  <w:endnote w:type="continuationSeparator" w:id="0">
    <w:p w14:paraId="62C07AF5" w14:textId="77777777" w:rsidR="00710887" w:rsidRDefault="007108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00004" w14:textId="77777777" w:rsidR="00710887" w:rsidRDefault="00710887">
      <w:pPr>
        <w:spacing w:after="0"/>
      </w:pPr>
      <w:r>
        <w:separator/>
      </w:r>
    </w:p>
  </w:footnote>
  <w:footnote w:type="continuationSeparator" w:id="0">
    <w:p w14:paraId="22AC1D7A" w14:textId="77777777" w:rsidR="00710887" w:rsidRDefault="007108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57A43E"/>
    <w:multiLevelType w:val="singleLevel"/>
    <w:tmpl w:val="7F57A43E"/>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displayBackgroundShape/>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4F030F"/>
    <w:rsid w:val="00022F26"/>
    <w:rsid w:val="000C149F"/>
    <w:rsid w:val="000D5467"/>
    <w:rsid w:val="0016140F"/>
    <w:rsid w:val="00186EFA"/>
    <w:rsid w:val="002170F0"/>
    <w:rsid w:val="002905DD"/>
    <w:rsid w:val="002A5CBD"/>
    <w:rsid w:val="002B02D9"/>
    <w:rsid w:val="00300734"/>
    <w:rsid w:val="003E6AE6"/>
    <w:rsid w:val="0042272A"/>
    <w:rsid w:val="004D1ABC"/>
    <w:rsid w:val="00576D1F"/>
    <w:rsid w:val="005C546D"/>
    <w:rsid w:val="005D69D9"/>
    <w:rsid w:val="005E085E"/>
    <w:rsid w:val="0061058E"/>
    <w:rsid w:val="00635C62"/>
    <w:rsid w:val="00710887"/>
    <w:rsid w:val="007C1201"/>
    <w:rsid w:val="00810AEB"/>
    <w:rsid w:val="008454C4"/>
    <w:rsid w:val="00865FFD"/>
    <w:rsid w:val="008A740E"/>
    <w:rsid w:val="00995DE0"/>
    <w:rsid w:val="009C3DD9"/>
    <w:rsid w:val="00A70DFA"/>
    <w:rsid w:val="00A81AFB"/>
    <w:rsid w:val="00A926FB"/>
    <w:rsid w:val="00AF0A0C"/>
    <w:rsid w:val="00B747CE"/>
    <w:rsid w:val="00BA1018"/>
    <w:rsid w:val="00C83815"/>
    <w:rsid w:val="00CB1F64"/>
    <w:rsid w:val="00CD574B"/>
    <w:rsid w:val="00CF30F8"/>
    <w:rsid w:val="00CF4003"/>
    <w:rsid w:val="00D8362A"/>
    <w:rsid w:val="00DB130D"/>
    <w:rsid w:val="00E1685E"/>
    <w:rsid w:val="00E44D65"/>
    <w:rsid w:val="00EC13F6"/>
    <w:rsid w:val="00F25A17"/>
    <w:rsid w:val="02597D25"/>
    <w:rsid w:val="02FA0D00"/>
    <w:rsid w:val="03B27881"/>
    <w:rsid w:val="03C53360"/>
    <w:rsid w:val="08FA18D6"/>
    <w:rsid w:val="097F6B59"/>
    <w:rsid w:val="0A694805"/>
    <w:rsid w:val="0B5E7AB2"/>
    <w:rsid w:val="0BF80F78"/>
    <w:rsid w:val="0CF55D9F"/>
    <w:rsid w:val="0DFA4041"/>
    <w:rsid w:val="111956B1"/>
    <w:rsid w:val="12305021"/>
    <w:rsid w:val="12D937FB"/>
    <w:rsid w:val="146E4914"/>
    <w:rsid w:val="165552E0"/>
    <w:rsid w:val="16667543"/>
    <w:rsid w:val="194544EA"/>
    <w:rsid w:val="19D3064D"/>
    <w:rsid w:val="1B36293E"/>
    <w:rsid w:val="1CE0001A"/>
    <w:rsid w:val="1D066EC9"/>
    <w:rsid w:val="1D2613DA"/>
    <w:rsid w:val="1E404035"/>
    <w:rsid w:val="1FBA0031"/>
    <w:rsid w:val="205A2827"/>
    <w:rsid w:val="205B550D"/>
    <w:rsid w:val="211A10AC"/>
    <w:rsid w:val="221E49F9"/>
    <w:rsid w:val="226530D3"/>
    <w:rsid w:val="22792005"/>
    <w:rsid w:val="22E6730F"/>
    <w:rsid w:val="22F45145"/>
    <w:rsid w:val="24F61C5F"/>
    <w:rsid w:val="253B6FF7"/>
    <w:rsid w:val="26356EC6"/>
    <w:rsid w:val="263A04DE"/>
    <w:rsid w:val="26BF209C"/>
    <w:rsid w:val="27F16A55"/>
    <w:rsid w:val="285C3B48"/>
    <w:rsid w:val="293A0C3D"/>
    <w:rsid w:val="29A955D9"/>
    <w:rsid w:val="29F729B2"/>
    <w:rsid w:val="2A05189C"/>
    <w:rsid w:val="2A4862FC"/>
    <w:rsid w:val="2A6B5CAD"/>
    <w:rsid w:val="2AEA02C4"/>
    <w:rsid w:val="2B0A0533"/>
    <w:rsid w:val="2B592EEB"/>
    <w:rsid w:val="2B7C6C60"/>
    <w:rsid w:val="2BE032A6"/>
    <w:rsid w:val="2DBB482D"/>
    <w:rsid w:val="2F520ECF"/>
    <w:rsid w:val="30FC5AB1"/>
    <w:rsid w:val="31D826DD"/>
    <w:rsid w:val="327164D3"/>
    <w:rsid w:val="33150050"/>
    <w:rsid w:val="34BC210D"/>
    <w:rsid w:val="34EC3CED"/>
    <w:rsid w:val="35F940CD"/>
    <w:rsid w:val="371771E3"/>
    <w:rsid w:val="3A061554"/>
    <w:rsid w:val="3A1D2CC7"/>
    <w:rsid w:val="3A34326B"/>
    <w:rsid w:val="3A67529A"/>
    <w:rsid w:val="3B4C44F7"/>
    <w:rsid w:val="3BA1153C"/>
    <w:rsid w:val="3BA513FA"/>
    <w:rsid w:val="3C7E42D0"/>
    <w:rsid w:val="3E876405"/>
    <w:rsid w:val="3F064FC2"/>
    <w:rsid w:val="3F7E4CA4"/>
    <w:rsid w:val="3F8A585F"/>
    <w:rsid w:val="40F65FB3"/>
    <w:rsid w:val="436C1A0D"/>
    <w:rsid w:val="43B672D6"/>
    <w:rsid w:val="43F83521"/>
    <w:rsid w:val="44120AF8"/>
    <w:rsid w:val="4543428A"/>
    <w:rsid w:val="46741974"/>
    <w:rsid w:val="470F5CDB"/>
    <w:rsid w:val="473543CD"/>
    <w:rsid w:val="47A77E04"/>
    <w:rsid w:val="484F4034"/>
    <w:rsid w:val="487479EB"/>
    <w:rsid w:val="48E71D23"/>
    <w:rsid w:val="49D22B0F"/>
    <w:rsid w:val="4A9F0251"/>
    <w:rsid w:val="4ABB7DEB"/>
    <w:rsid w:val="4DAB3689"/>
    <w:rsid w:val="4EB16D6D"/>
    <w:rsid w:val="4FD60866"/>
    <w:rsid w:val="504E0EBB"/>
    <w:rsid w:val="50886204"/>
    <w:rsid w:val="511F68AF"/>
    <w:rsid w:val="51750B28"/>
    <w:rsid w:val="52121116"/>
    <w:rsid w:val="537B1C0C"/>
    <w:rsid w:val="537C0F92"/>
    <w:rsid w:val="54033A1C"/>
    <w:rsid w:val="565D64DC"/>
    <w:rsid w:val="5791388B"/>
    <w:rsid w:val="57A44539"/>
    <w:rsid w:val="57A73300"/>
    <w:rsid w:val="58D20D06"/>
    <w:rsid w:val="5A4660AC"/>
    <w:rsid w:val="5A6D4AD2"/>
    <w:rsid w:val="5B035ECB"/>
    <w:rsid w:val="5BE41244"/>
    <w:rsid w:val="5C1A2A62"/>
    <w:rsid w:val="5C3730AC"/>
    <w:rsid w:val="5C657143"/>
    <w:rsid w:val="5DC03EAF"/>
    <w:rsid w:val="5DE54B9E"/>
    <w:rsid w:val="5E283823"/>
    <w:rsid w:val="5FD24733"/>
    <w:rsid w:val="600C35D4"/>
    <w:rsid w:val="609E4330"/>
    <w:rsid w:val="60FE3CE7"/>
    <w:rsid w:val="61E54C65"/>
    <w:rsid w:val="63FF7712"/>
    <w:rsid w:val="650A5684"/>
    <w:rsid w:val="657E7C7F"/>
    <w:rsid w:val="66312816"/>
    <w:rsid w:val="666A4DE8"/>
    <w:rsid w:val="67574016"/>
    <w:rsid w:val="67942205"/>
    <w:rsid w:val="67FC1A1A"/>
    <w:rsid w:val="688E0C7A"/>
    <w:rsid w:val="68BD3A1F"/>
    <w:rsid w:val="69997CFB"/>
    <w:rsid w:val="69A66163"/>
    <w:rsid w:val="6A3E045E"/>
    <w:rsid w:val="6AEA6A53"/>
    <w:rsid w:val="6B967764"/>
    <w:rsid w:val="6D146E1A"/>
    <w:rsid w:val="6E357AEA"/>
    <w:rsid w:val="6E5C3AD3"/>
    <w:rsid w:val="6E8876F0"/>
    <w:rsid w:val="6FC014CC"/>
    <w:rsid w:val="715A7D9B"/>
    <w:rsid w:val="727149DE"/>
    <w:rsid w:val="734E6AE2"/>
    <w:rsid w:val="7360774B"/>
    <w:rsid w:val="738238FC"/>
    <w:rsid w:val="744F030F"/>
    <w:rsid w:val="7494270E"/>
    <w:rsid w:val="74AE5475"/>
    <w:rsid w:val="74C70FBF"/>
    <w:rsid w:val="763F25D7"/>
    <w:rsid w:val="766C4D5C"/>
    <w:rsid w:val="7696210E"/>
    <w:rsid w:val="77BE4B50"/>
    <w:rsid w:val="77E53ADE"/>
    <w:rsid w:val="78055599"/>
    <w:rsid w:val="788A6219"/>
    <w:rsid w:val="7A1D5F07"/>
    <w:rsid w:val="7BD537E6"/>
    <w:rsid w:val="7C257777"/>
    <w:rsid w:val="7D381CBD"/>
    <w:rsid w:val="7F6941A9"/>
    <w:rsid w:val="7F7F2BE9"/>
    <w:rsid w:val="7FB84481"/>
    <w:rsid w:val="7FEB1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01646"/>
  <w15:docId w15:val="{18DCCD00-20D4-46A2-B3DA-914DE4C1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152"/>
    <w:qFormat/>
    <w:pPr>
      <w:adjustRightInd w:val="0"/>
      <w:snapToGrid w:val="0"/>
      <w:spacing w:after="200"/>
    </w:pPr>
    <w:rPr>
      <w:rFonts w:ascii="Tahoma" w:eastAsia="微软雅黑" w:hAnsi="Tahoma" w:cstheme="minorBidi"/>
      <w:sz w:val="22"/>
      <w:szCs w:val="22"/>
    </w:rPr>
  </w:style>
  <w:style w:type="paragraph" w:styleId="3">
    <w:name w:val="heading 3"/>
    <w:basedOn w:val="a"/>
    <w:next w:val="a"/>
    <w:unhideWhenUsed/>
    <w:qFormat/>
    <w:pPr>
      <w:keepNext/>
      <w:keepLines/>
      <w:spacing w:line="480" w:lineRule="exact"/>
      <w:outlineLvl w:val="2"/>
    </w:pPr>
    <w:rPr>
      <w:rFonts w:asciiTheme="minorHAnsi" w:eastAsia="宋体" w:hAnsiTheme="minorHAns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152">
    <w:name w:val="A样式 小四 行距: 1.5 倍行距 首行缩进:  2 字符"/>
    <w:basedOn w:val="a"/>
    <w:qFormat/>
    <w:pPr>
      <w:spacing w:line="360" w:lineRule="auto"/>
      <w:ind w:firstLineChars="200" w:firstLine="480"/>
    </w:pPr>
    <w:rPr>
      <w:rFonts w:cs="宋体"/>
      <w:sz w:val="24"/>
      <w:szCs w:val="20"/>
    </w:rPr>
  </w:style>
  <w:style w:type="paragraph" w:styleId="a3">
    <w:name w:val="Date"/>
    <w:basedOn w:val="a"/>
    <w:next w:val="a"/>
    <w:link w:val="a4"/>
    <w:qFormat/>
    <w:pPr>
      <w:ind w:leftChars="2500" w:left="100"/>
    </w:pPr>
  </w:style>
  <w:style w:type="paragraph" w:styleId="a5">
    <w:name w:val="Balloon Text"/>
    <w:basedOn w:val="a"/>
    <w:link w:val="a6"/>
    <w:qFormat/>
    <w:pPr>
      <w:spacing w:after="0"/>
    </w:pPr>
    <w:rPr>
      <w:sz w:val="18"/>
      <w:szCs w:val="18"/>
    </w:rPr>
  </w:style>
  <w:style w:type="paragraph" w:styleId="a7">
    <w:name w:val="footer"/>
    <w:basedOn w:val="a"/>
    <w:link w:val="a8"/>
    <w:qFormat/>
    <w:pPr>
      <w:tabs>
        <w:tab w:val="center" w:pos="4153"/>
        <w:tab w:val="right" w:pos="8306"/>
      </w:tabs>
    </w:pPr>
    <w:rPr>
      <w:sz w:val="18"/>
      <w:szCs w:val="18"/>
    </w:rPr>
  </w:style>
  <w:style w:type="paragraph" w:styleId="a9">
    <w:name w:val="header"/>
    <w:basedOn w:val="a"/>
    <w:link w:val="aa"/>
    <w:qFormat/>
    <w:pPr>
      <w:pBdr>
        <w:bottom w:val="single" w:sz="6" w:space="1" w:color="auto"/>
      </w:pBdr>
      <w:tabs>
        <w:tab w:val="center" w:pos="4153"/>
        <w:tab w:val="right" w:pos="8306"/>
      </w:tabs>
      <w:jc w:val="center"/>
    </w:pPr>
    <w:rPr>
      <w:sz w:val="18"/>
      <w:szCs w:val="18"/>
    </w:rPr>
  </w:style>
  <w:style w:type="paragraph" w:customStyle="1" w:styleId="1">
    <w:name w:val="普通(网站)1"/>
    <w:basedOn w:val="a"/>
    <w:qFormat/>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qFormat/>
    <w:pPr>
      <w:widowControl w:val="0"/>
      <w:autoSpaceDE w:val="0"/>
      <w:autoSpaceDN w:val="0"/>
      <w:adjustRightInd w:val="0"/>
    </w:pPr>
    <w:rPr>
      <w:rFonts w:ascii="宋体" w:eastAsiaTheme="minorEastAsia" w:hAnsi="Calibri" w:cs="宋体"/>
      <w:color w:val="000000"/>
      <w:sz w:val="24"/>
      <w:szCs w:val="24"/>
    </w:rPr>
  </w:style>
  <w:style w:type="character" w:customStyle="1" w:styleId="aa">
    <w:name w:val="页眉 字符"/>
    <w:basedOn w:val="a0"/>
    <w:link w:val="a9"/>
    <w:qFormat/>
    <w:rPr>
      <w:rFonts w:ascii="Tahoma" w:eastAsia="微软雅黑" w:hAnsi="Tahoma" w:cstheme="minorBidi"/>
      <w:sz w:val="18"/>
      <w:szCs w:val="18"/>
    </w:rPr>
  </w:style>
  <w:style w:type="character" w:customStyle="1" w:styleId="a8">
    <w:name w:val="页脚 字符"/>
    <w:basedOn w:val="a0"/>
    <w:link w:val="a7"/>
    <w:qFormat/>
    <w:rPr>
      <w:rFonts w:ascii="Tahoma" w:eastAsia="微软雅黑" w:hAnsi="Tahoma" w:cstheme="minorBidi"/>
      <w:sz w:val="18"/>
      <w:szCs w:val="18"/>
    </w:rPr>
  </w:style>
  <w:style w:type="character" w:customStyle="1" w:styleId="a4">
    <w:name w:val="日期 字符"/>
    <w:basedOn w:val="a0"/>
    <w:link w:val="a3"/>
    <w:qFormat/>
    <w:rPr>
      <w:rFonts w:ascii="Tahoma" w:eastAsia="微软雅黑" w:hAnsi="Tahoma" w:cstheme="minorBidi"/>
      <w:sz w:val="22"/>
      <w:szCs w:val="22"/>
    </w:rPr>
  </w:style>
  <w:style w:type="character" w:customStyle="1" w:styleId="a6">
    <w:name w:val="批注框文本 字符"/>
    <w:basedOn w:val="a0"/>
    <w:link w:val="a5"/>
    <w:qFormat/>
    <w:rPr>
      <w:rFonts w:ascii="Tahoma" w:eastAsia="微软雅黑" w:hAnsi="Tahoma"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254</Words>
  <Characters>1451</Characters>
  <Application>Microsoft Office Word</Application>
  <DocSecurity>0</DocSecurity>
  <Lines>12</Lines>
  <Paragraphs>3</Paragraphs>
  <ScaleCrop>false</ScaleCrop>
  <Company>Microsoft</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无言1388458155</dc:creator>
  <cp:lastModifiedBy>john</cp:lastModifiedBy>
  <cp:revision>21</cp:revision>
  <cp:lastPrinted>2018-06-20T08:18:00Z</cp:lastPrinted>
  <dcterms:created xsi:type="dcterms:W3CDTF">2019-02-17T03:56:00Z</dcterms:created>
  <dcterms:modified xsi:type="dcterms:W3CDTF">2020-12-25T07:10:00Z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